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bCs/>
        </w:rPr>
      </w:pPr>
      <w:r>
        <w:rPr>
          <w:rFonts w:eastAsia="DejaVu Serif;Times New Roman" w:cs="DejaVu Serif;Times New Roman" w:ascii="DejaVu Serif;Times New Roman" w:hAnsi="DejaVu Serif;Times New Roman"/>
          <w:b/>
          <w:bCs/>
          <w:sz w:val="26"/>
          <w:szCs w:val="26"/>
          <w:lang w:val="hu-HU" w:bidi="ar-SA"/>
        </w:rPr>
        <w:t>Az Elnök beszámolója</w:t>
      </w:r>
      <w:r>
        <w:rPr>
          <w:rFonts w:eastAsia="DejaVu Serif;Times New Roman" w:cs="DejaVu Serif;Times New Roman" w:ascii="DejaVu Serif;Times New Roman" w:hAnsi="DejaVu Serif;Times New Roman"/>
          <w:b/>
          <w:bCs/>
          <w:sz w:val="26"/>
          <w:szCs w:val="26"/>
          <w:lang w:val="hu-HU" w:bidi="ar-SA"/>
        </w:rPr>
        <w:t xml:space="preserve"> </w:t>
      </w:r>
      <w:r>
        <w:rPr>
          <w:rFonts w:eastAsia="DejaVu Serif;Times New Roman" w:cs="DejaVu Serif;Times New Roman" w:ascii="DejaVu Serif;Times New Roman" w:hAnsi="DejaVu Serif;Times New Roman"/>
          <w:b/>
          <w:bCs/>
          <w:sz w:val="26"/>
          <w:szCs w:val="26"/>
          <w:lang w:val="hu-HU" w:bidi="ar-SA"/>
        </w:rPr>
        <w:t>az elmúlt 3 hónapról</w:t>
      </w:r>
    </w:p>
    <w:p>
      <w:pPr>
        <w:pStyle w:val="Normal"/>
        <w:jc w:val="both"/>
        <w:rPr>
          <w:rFonts w:ascii="DejaVu Serif;Times New Roman" w:hAnsi="DejaVu Serif;Times New Roman" w:eastAsia="DejaVu Serif;Times New Roman" w:cs="DejaVu Serif;Times New Roman"/>
          <w:b/>
          <w:b/>
          <w:bCs/>
          <w:sz w:val="26"/>
          <w:szCs w:val="26"/>
          <w:lang w:val="hu-HU" w:bidi="ar-SA"/>
        </w:rPr>
      </w:pPr>
      <w:r>
        <w:rPr>
          <w:rFonts w:eastAsia="DejaVu Serif;Times New Roman" w:cs="DejaVu Serif;Times New Roman" w:ascii="DejaVu Serif;Times New Roman" w:hAnsi="DejaVu Serif;Times New Roman"/>
          <w:b/>
          <w:bCs/>
          <w:sz w:val="26"/>
          <w:szCs w:val="26"/>
          <w:lang w:val="hu-HU" w:bidi="ar-SA"/>
        </w:rPr>
      </w:r>
    </w:p>
    <w:p>
      <w:pPr>
        <w:pStyle w:val="Normal"/>
        <w:jc w:val="both"/>
        <w:rPr>
          <w:b/>
          <w:b/>
          <w:bCs/>
        </w:rPr>
      </w:pPr>
      <w:r>
        <w:rPr>
          <w:b/>
          <w:bCs/>
        </w:rPr>
      </w:r>
    </w:p>
    <w:p>
      <w:pPr>
        <w:pStyle w:val="Normal"/>
        <w:jc w:val="both"/>
        <w:rPr>
          <w:b/>
          <w:b/>
          <w:bCs/>
        </w:rPr>
      </w:pPr>
      <w:r>
        <w:rPr>
          <w:b/>
          <w:bCs/>
        </w:rPr>
      </w:r>
    </w:p>
    <w:p>
      <w:pPr>
        <w:pStyle w:val="Normal"/>
        <w:jc w:val="both"/>
        <w:rPr>
          <w:b w:val="false"/>
          <w:b w:val="false"/>
          <w:bCs w:val="false"/>
        </w:rPr>
      </w:pPr>
      <w:r>
        <w:rPr>
          <w:b w:val="false"/>
          <w:bCs w:val="false"/>
        </w:rPr>
        <w:t xml:space="preserve">A novemberi tisztújítás óta  eltelt időszakot két fő dolog jellemezte. Az első naptól kezdve azon dolgoztunk, hogy a feladatokat megfelelően osszuk el, az Elnöktől ill. Ügyvezető elnöktől delegáljuk le minden olyan feladatot, ami az új struktúra alapján alsóbb szintekre tartozik, és ezzel beindítsuk az új struktúra működését, és biztosítsuk, hogy az Elnökség ill. a Mozgalmi elnökség tagja gyakorolni tudják jogköreiket és el tudják látni feladatköreiket. Ez a feladat átadás még folyamatban van.  </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 xml:space="preserve">Az Elnökség munkafolyamatait sikerült agilisre beállítani. Hetente tartunk tanácskozást a virtuális térben.  Ez lehetőséget biztosít arra, folyamatosan tudjuk, ki mivel foglalkozik az Elnökségben és tudunk feladatokat tervezni, ill. a felmerült témákat rövid időn belül megbeszélni és lezárni, vagy delegálni a megfelelő ME tagnak. Ez Elnökség eddig egyszer tartott személyes ülést. </w:t>
      </w:r>
    </w:p>
    <w:p>
      <w:pPr>
        <w:pStyle w:val="Normal"/>
        <w:jc w:val="both"/>
        <w:rPr>
          <w:b w:val="false"/>
          <w:b w:val="false"/>
          <w:bCs w:val="false"/>
        </w:rPr>
      </w:pPr>
      <w:r>
        <w:rPr>
          <w:b w:val="false"/>
          <w:bCs w:val="false"/>
        </w:rPr>
        <w:t xml:space="preserve">A legfontosabb dolog, amivel foglalkoztunk, az a stratégia terv áttekintése ill. az abból adódó feladatok áttekintése és megtervezése. Ez alapján fogalmaztuk meg azokat prioritásokat, ami alapján aztán a Mozgalmi elnökség összeállította a munkatervét ill. meghozta határozatait. </w:t>
      </w:r>
    </w:p>
    <w:p>
      <w:pPr>
        <w:pStyle w:val="Normal"/>
        <w:jc w:val="both"/>
        <w:rPr>
          <w:b w:val="false"/>
          <w:b w:val="false"/>
          <w:bCs w:val="false"/>
        </w:rPr>
      </w:pPr>
      <w:r>
        <w:rPr>
          <w:b w:val="false"/>
          <w:bCs w:val="false"/>
        </w:rPr>
        <w:t>Ez Elnökség továbbá foglalkozott még:</w:t>
      </w:r>
    </w:p>
    <w:p>
      <w:pPr>
        <w:pStyle w:val="Normal"/>
        <w:numPr>
          <w:ilvl w:val="0"/>
          <w:numId w:val="2"/>
        </w:numPr>
        <w:jc w:val="both"/>
        <w:rPr>
          <w:b w:val="false"/>
          <w:b w:val="false"/>
          <w:bCs w:val="false"/>
        </w:rPr>
      </w:pPr>
      <w:r>
        <w:rPr>
          <w:b w:val="false"/>
          <w:bCs w:val="false"/>
        </w:rPr>
        <w:t>Zoboráljával, mint szórványvidékkel és a lehetőségekkel az itteni cserkészet megerősítésére.</w:t>
      </w:r>
    </w:p>
    <w:p>
      <w:pPr>
        <w:pStyle w:val="Normal"/>
        <w:numPr>
          <w:ilvl w:val="0"/>
          <w:numId w:val="2"/>
        </w:numPr>
        <w:jc w:val="both"/>
        <w:rPr>
          <w:b w:val="false"/>
          <w:b w:val="false"/>
          <w:bCs w:val="false"/>
        </w:rPr>
      </w:pPr>
      <w:r>
        <w:rPr>
          <w:b w:val="false"/>
          <w:bCs w:val="false"/>
        </w:rPr>
        <w:t>A Szlovák Ifjúsági Tanáccsal való együttműködéssel</w:t>
      </w:r>
    </w:p>
    <w:p>
      <w:pPr>
        <w:pStyle w:val="Normal"/>
        <w:numPr>
          <w:ilvl w:val="0"/>
          <w:numId w:val="2"/>
        </w:numPr>
        <w:jc w:val="both"/>
        <w:rPr/>
      </w:pPr>
      <w:r>
        <w:rPr>
          <w:b w:val="false"/>
          <w:bCs w:val="false"/>
        </w:rPr>
        <w:t xml:space="preserve">A Szlovák Cserkészettel való együttműködéssel a társadalmi elismertség és láttatás terén.   </w:t>
      </w:r>
      <w:r>
        <w:rPr>
          <w:b w:val="false"/>
          <w:bCs w:val="false"/>
        </w:rPr>
        <w:t xml:space="preserve"> </w:t>
      </w:r>
    </w:p>
    <w:p>
      <w:pPr>
        <w:pStyle w:val="Normal"/>
        <w:numPr>
          <w:ilvl w:val="0"/>
          <w:numId w:val="2"/>
        </w:numPr>
        <w:jc w:val="both"/>
        <w:rPr/>
      </w:pPr>
      <w:r>
        <w:rPr>
          <w:b w:val="false"/>
          <w:bCs w:val="false"/>
        </w:rPr>
        <w:t xml:space="preserve">A </w:t>
      </w:r>
      <w:r>
        <w:rPr>
          <w:b w:val="false"/>
          <w:bCs w:val="false"/>
        </w:rPr>
        <w:t>CSTVK megvalósulásának formájáról 2016-ban</w:t>
      </w:r>
    </w:p>
    <w:p>
      <w:pPr>
        <w:pStyle w:val="Normal"/>
        <w:numPr>
          <w:ilvl w:val="0"/>
          <w:numId w:val="2"/>
        </w:numPr>
        <w:jc w:val="both"/>
        <w:rPr>
          <w:b w:val="false"/>
          <w:b w:val="false"/>
          <w:bCs w:val="false"/>
        </w:rPr>
      </w:pPr>
      <w:r>
        <w:rPr>
          <w:b w:val="false"/>
          <w:bCs w:val="false"/>
        </w:rPr>
        <w:t>Az alakuló, újraalakuló ill. más csapatkezdemények helyzetével.</w:t>
      </w:r>
    </w:p>
    <w:p>
      <w:pPr>
        <w:pStyle w:val="Normal"/>
        <w:numPr>
          <w:ilvl w:val="0"/>
          <w:numId w:val="2"/>
        </w:numPr>
        <w:jc w:val="both"/>
        <w:rPr>
          <w:b w:val="false"/>
          <w:b w:val="false"/>
          <w:bCs w:val="false"/>
        </w:rPr>
      </w:pPr>
      <w:r>
        <w:rPr>
          <w:b w:val="false"/>
          <w:bCs w:val="false"/>
        </w:rPr>
        <w:t>A mozgalom megerősítése szempontjából stratégiailag fontos rendezvényeinkkel és azok tervezhetőségével, hosszú távú irányvonalaival.</w:t>
      </w:r>
    </w:p>
    <w:p>
      <w:pPr>
        <w:pStyle w:val="Normal"/>
        <w:numPr>
          <w:ilvl w:val="0"/>
          <w:numId w:val="2"/>
        </w:numPr>
        <w:jc w:val="both"/>
        <w:rPr>
          <w:b w:val="false"/>
          <w:b w:val="false"/>
          <w:bCs w:val="false"/>
        </w:rPr>
      </w:pPr>
      <w:r>
        <w:rPr>
          <w:b w:val="false"/>
          <w:bCs w:val="false"/>
        </w:rPr>
        <w:t>Közreműködött pályázatok értékelésében ill. újak benyújtásában.</w:t>
      </w:r>
    </w:p>
    <w:p>
      <w:pPr>
        <w:pStyle w:val="Normal"/>
        <w:jc w:val="both"/>
        <w:rPr>
          <w:b w:val="false"/>
          <w:b w:val="false"/>
          <w:bCs w:val="false"/>
        </w:rPr>
      </w:pPr>
      <w:r>
        <w:rPr>
          <w:b w:val="false"/>
          <w:bCs w:val="false"/>
        </w:rPr>
        <w:t xml:space="preserve">Úgy gondolom, hogy az Elnökség munkája jó irányt vett. Az ÜE részéről sok odafigyelést igényel, hogy leggyakrabban a még hozzá befutó kéréseket, gondolatokat, feladatokat továbbítsa a megfelelő szintre, és hogy már a megfelelő szintről menjen rá a válasz ezzel is erősítve a struktúra rendszerét. </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 xml:space="preserve">A </w:t>
      </w:r>
      <w:r>
        <w:rPr>
          <w:b w:val="false"/>
          <w:bCs w:val="false"/>
        </w:rPr>
        <w:t xml:space="preserve">Mozgalmi </w:t>
      </w:r>
      <w:r>
        <w:rPr>
          <w:b w:val="false"/>
          <w:bCs w:val="false"/>
        </w:rPr>
        <w:t>e</w:t>
      </w:r>
      <w:r>
        <w:rPr>
          <w:b w:val="false"/>
          <w:bCs w:val="false"/>
        </w:rPr>
        <w:t xml:space="preserve">lnökség </w:t>
      </w:r>
      <w:r>
        <w:rPr>
          <w:b w:val="false"/>
          <w:bCs w:val="false"/>
        </w:rPr>
        <w:t xml:space="preserve">eddig kétszer ülésezett. </w:t>
      </w:r>
    </w:p>
    <w:p>
      <w:pPr>
        <w:pStyle w:val="Normal"/>
        <w:jc w:val="both"/>
        <w:rPr>
          <w:b w:val="false"/>
          <w:b w:val="false"/>
          <w:bCs w:val="false"/>
        </w:rPr>
      </w:pPr>
      <w:r>
        <w:rPr>
          <w:b w:val="false"/>
          <w:bCs w:val="false"/>
        </w:rPr>
        <w:t xml:space="preserve">Az első alkalom az alakuló ülés volt. Itt az ME tagjai feladatul kapták, hogy átgondolják és elkezdjék előkészíteni munkatervüket ill. tevékenységüket. Ez a folyamat transzparensen zajlott a ME tagjai közt, segítve ezzel a tervezést és megelőzve az időpont ill. egyéb ütközéseket.  </w:t>
      </w:r>
    </w:p>
    <w:p>
      <w:pPr>
        <w:pStyle w:val="Normal"/>
        <w:jc w:val="both"/>
        <w:rPr>
          <w:b w:val="false"/>
          <w:b w:val="false"/>
          <w:bCs w:val="false"/>
        </w:rPr>
      </w:pPr>
      <w:r>
        <w:rPr>
          <w:b w:val="false"/>
          <w:bCs w:val="false"/>
        </w:rPr>
        <w:t>Második alkalommal megtartott ülésünkön az előkészületek és a stratégiailag fontos tennivalók alapján összeállítottuk a ME munkatervét ill. az egyes vezetők munkatervét és megfogalmaztuk a ME határozatait ill .stratégiai prioritásáit:</w:t>
      </w:r>
    </w:p>
    <w:p>
      <w:pPr>
        <w:pStyle w:val="Normal"/>
        <w:pageBreakBefore w:val="false"/>
        <w:numPr>
          <w:ilvl w:val="0"/>
          <w:numId w:val="1"/>
        </w:numPr>
        <w:tabs>
          <w:tab w:val="left" w:pos="720" w:leader="none"/>
        </w:tabs>
        <w:bidi w:val="0"/>
        <w:spacing w:lineRule="auto" w:line="276" w:before="0" w:after="0"/>
        <w:ind w:left="720" w:right="0" w:hanging="360"/>
        <w:jc w:val="both"/>
        <w:rPr/>
      </w:pPr>
      <w:r>
        <w:rPr/>
        <w:t>Prioritások: A meglévő csapatok és a mozgalom erősítése, újak csapatok létrehozása, a toborzás erősítése, ennek a folyamatnak az el</w:t>
      </w:r>
      <w:r>
        <w:rPr/>
        <w:t>ő</w:t>
      </w:r>
      <w:r>
        <w:rPr/>
        <w:t>k</w:t>
      </w:r>
      <w:r>
        <w:rPr/>
        <w:t>é</w:t>
      </w:r>
      <w:r>
        <w:rPr/>
        <w:t>sz</w:t>
      </w:r>
      <w:r>
        <w:rPr/>
        <w:t>í</w:t>
      </w:r>
      <w:r>
        <w:rPr/>
        <w:t>t</w:t>
      </w:r>
      <w:r>
        <w:rPr/>
        <w:t>é</w:t>
      </w:r>
      <w:r>
        <w:rPr/>
        <w:t xml:space="preserve">se, </w:t>
      </w:r>
      <w:r>
        <w:rPr/>
        <w:t>é</w:t>
      </w:r>
      <w:r>
        <w:rPr/>
        <w:t>s a nev</w:t>
      </w:r>
      <w:r>
        <w:rPr/>
        <w:t>e</w:t>
      </w:r>
      <w:r>
        <w:rPr/>
        <w:t>l</w:t>
      </w:r>
      <w:r>
        <w:rPr/>
        <w:t>é</w:t>
      </w:r>
      <w:r>
        <w:rPr/>
        <w:t>si m</w:t>
      </w:r>
      <w:r>
        <w:rPr/>
        <w:t>ó</w:t>
      </w:r>
      <w:r>
        <w:rPr/>
        <w:t xml:space="preserve">dszer </w:t>
      </w:r>
      <w:r>
        <w:rPr/>
        <w:t>á</w:t>
      </w:r>
      <w:r>
        <w:rPr/>
        <w:t>t</w:t>
      </w:r>
      <w:r>
        <w:rPr/>
        <w:t>ü</w:t>
      </w:r>
      <w:r>
        <w:rPr/>
        <w:t>ltet</w:t>
      </w:r>
      <w:r>
        <w:rPr/>
        <w:t>é</w:t>
      </w:r>
      <w:r>
        <w:rPr/>
        <w:t>se úgy, hogy az összes terület ebben segít.</w:t>
      </w:r>
    </w:p>
    <w:p>
      <w:pPr>
        <w:pStyle w:val="Normal"/>
        <w:pageBreakBefore w:val="false"/>
        <w:numPr>
          <w:ilvl w:val="1"/>
          <w:numId w:val="1"/>
        </w:numPr>
        <w:tabs>
          <w:tab w:val="left" w:pos="1440" w:leader="none"/>
        </w:tabs>
        <w:bidi w:val="0"/>
        <w:spacing w:lineRule="auto" w:line="276" w:before="0" w:after="0"/>
        <w:ind w:left="1440" w:right="0" w:hanging="360"/>
        <w:jc w:val="both"/>
        <w:rPr/>
      </w:pPr>
      <w:r>
        <w:rPr/>
        <w:t>A toborzásba a csapatoknak is részt kell vállalni, .</w:t>
      </w:r>
    </w:p>
    <w:p>
      <w:pPr>
        <w:pStyle w:val="Normal"/>
        <w:pageBreakBefore w:val="false"/>
        <w:numPr>
          <w:ilvl w:val="0"/>
          <w:numId w:val="1"/>
        </w:numPr>
        <w:tabs>
          <w:tab w:val="left" w:pos="720" w:leader="none"/>
        </w:tabs>
        <w:bidi w:val="0"/>
        <w:spacing w:lineRule="auto" w:line="276" w:before="0" w:after="0"/>
        <w:ind w:left="720" w:right="0" w:hanging="360"/>
        <w:jc w:val="both"/>
        <w:rPr/>
      </w:pPr>
      <w:r>
        <w:rPr/>
        <w:t>Együttműködés felújítása az Szlovák Cserkészszövetséggel: együttműködés kezdeményezése a láttatás és társadalmi elismert</w:t>
      </w:r>
      <w:r>
        <w:rPr/>
        <w:t>s</w:t>
      </w:r>
      <w:r>
        <w:rPr/>
        <w:t>ég területeken.</w:t>
      </w:r>
    </w:p>
    <w:p>
      <w:pPr>
        <w:pStyle w:val="Normal"/>
        <w:numPr>
          <w:ilvl w:val="0"/>
          <w:numId w:val="1"/>
        </w:numPr>
        <w:tabs>
          <w:tab w:val="left" w:pos="720" w:leader="none"/>
        </w:tabs>
        <w:bidi w:val="0"/>
        <w:spacing w:lineRule="auto" w:line="276" w:before="0" w:after="0"/>
        <w:ind w:left="720" w:right="0" w:hanging="360"/>
        <w:jc w:val="both"/>
        <w:rPr>
          <w:b w:val="false"/>
          <w:b w:val="false"/>
          <w:bCs w:val="false"/>
        </w:rPr>
      </w:pPr>
      <w:r>
        <w:rPr>
          <w:b w:val="false"/>
          <w:bCs w:val="false"/>
        </w:rPr>
        <w:t>Cél: A 2016-s évben növekdési pályára állítani az SZMCS-t.</w:t>
      </w:r>
    </w:p>
    <w:p>
      <w:pPr>
        <w:pStyle w:val="Normal"/>
        <w:numPr>
          <w:ilvl w:val="0"/>
          <w:numId w:val="0"/>
        </w:numPr>
        <w:tabs>
          <w:tab w:val="left" w:pos="720" w:leader="none"/>
        </w:tabs>
        <w:bidi w:val="0"/>
        <w:spacing w:lineRule="auto" w:line="276" w:before="0" w:after="0"/>
        <w:ind w:left="720" w:right="0" w:hanging="0"/>
        <w:jc w:val="both"/>
        <w:rPr>
          <w:b w:val="false"/>
          <w:b w:val="false"/>
          <w:bCs w:val="false"/>
        </w:rPr>
      </w:pPr>
      <w:r>
        <w:rPr>
          <w:b w:val="false"/>
          <w:bCs w:val="false"/>
        </w:rPr>
        <w:t>A személyes találkozók mellett a ME elektronikus formában tartja a kapcsolatot ill. vitat meg menet közben felmerülő dolgokat.</w:t>
      </w:r>
    </w:p>
    <w:p>
      <w:pPr>
        <w:pStyle w:val="Normal"/>
        <w:tabs>
          <w:tab w:val="left" w:pos="720" w:leader="none"/>
        </w:tabs>
        <w:bidi w:val="0"/>
        <w:spacing w:lineRule="auto" w:line="276" w:before="0" w:after="0"/>
        <w:ind w:left="720" w:right="0" w:hanging="360"/>
        <w:jc w:val="both"/>
        <w:rPr>
          <w:b w:val="false"/>
          <w:b w:val="false"/>
          <w:bCs w:val="false"/>
        </w:rPr>
      </w:pPr>
      <w:r>
        <w:rPr>
          <w:b w:val="false"/>
          <w:bCs w:val="false"/>
        </w:rPr>
      </w:r>
    </w:p>
    <w:p>
      <w:pPr>
        <w:pStyle w:val="Normal"/>
        <w:tabs>
          <w:tab w:val="left" w:pos="720" w:leader="none"/>
        </w:tabs>
        <w:bidi w:val="0"/>
        <w:spacing w:lineRule="auto" w:line="276" w:before="0" w:after="0"/>
        <w:ind w:left="0" w:right="0" w:hanging="0"/>
        <w:jc w:val="both"/>
        <w:rPr>
          <w:b w:val="false"/>
          <w:b w:val="false"/>
          <w:bCs w:val="false"/>
        </w:rPr>
      </w:pPr>
      <w:r>
        <w:rPr>
          <w:b w:val="false"/>
          <w:bCs w:val="false"/>
        </w:rPr>
        <w:t xml:space="preserve">A Mozgalmi elnökség és Elnökség tagjai az elmúlt időszakban eleget tettek feladatköreiknek. Elkezdték a vállalt feladatokat és előremutató pozitív munkát végeztek. Új gondolatok, új meglátások jöttek előtérbe. Köszönöm munkájukat és fáradozásaikat. Úgy érzem apró lépésekkel haladunk a céljaink felé. </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ab/>
        <w:tab/>
        <w:tab/>
        <w:tab/>
      </w:r>
    </w:p>
    <w:p>
      <w:pPr>
        <w:pStyle w:val="Normal"/>
        <w:jc w:val="both"/>
        <w:rPr>
          <w:b w:val="false"/>
          <w:b w:val="false"/>
          <w:bCs w:val="false"/>
        </w:rPr>
      </w:pPr>
      <w:r>
        <w:rPr>
          <w:b w:val="false"/>
          <w:bCs w:val="false"/>
        </w:rPr>
        <w:tab/>
        <w:tab/>
        <w:tab/>
        <w:tab/>
        <w:tab/>
        <w:tab/>
        <w:tab/>
        <w:tab/>
        <w:tab/>
        <w:tab/>
        <w:t xml:space="preserve">Gál Erik st., SZMCS, </w:t>
      </w:r>
      <w:r>
        <w:rPr>
          <w:b w:val="false"/>
          <w:bCs w:val="false"/>
        </w:rPr>
        <w:t>Elnök</w:t>
      </w:r>
    </w:p>
    <w:sectPr>
      <w:type w:val="nextPage"/>
      <w:pgSz w:w="11906" w:h="16838"/>
      <w:pgMar w:left="640" w:right="606" w:header="0" w:top="540" w:footer="0" w:bottom="68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 w:name="Liberation Sans">
    <w:altName w:val="Arial"/>
    <w:charset w:val="01"/>
    <w:family w:val="swiss"/>
    <w:pitch w:val="variable"/>
  </w:font>
  <w:font w:name="DejaVu Serif">
    <w:altName w:val="Times New Roman"/>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u w:val="none"/>
        <w:rFonts w:cs="Wingdings"/>
      </w:rPr>
    </w:lvl>
    <w:lvl w:ilvl="1">
      <w:start w:val="1"/>
      <w:numFmt w:val="bullet"/>
      <w:lvlText w:val=""/>
      <w:lvlJc w:val="left"/>
      <w:pPr>
        <w:tabs>
          <w:tab w:val="num" w:pos="1440"/>
        </w:tabs>
        <w:ind w:left="1440" w:hanging="360"/>
      </w:pPr>
      <w:rPr>
        <w:rFonts w:ascii="Wingdings 2" w:hAnsi="Wingdings 2" w:cs="Wingdings 2" w:hint="default"/>
        <w:u w:val="none"/>
        <w:rFonts w:cs="Wingdings 2"/>
      </w:rPr>
    </w:lvl>
    <w:lvl w:ilvl="2">
      <w:start w:val="1"/>
      <w:numFmt w:val="bullet"/>
      <w:lvlText w:val="■"/>
      <w:lvlJc w:val="left"/>
      <w:pPr>
        <w:tabs>
          <w:tab w:val="num" w:pos="2160"/>
        </w:tabs>
        <w:ind w:left="2160" w:hanging="180"/>
      </w:pPr>
      <w:rPr>
        <w:rFonts w:ascii="OpenSymbol" w:hAnsi="OpenSymbol" w:cs="OpenSymbol" w:hint="default"/>
        <w:u w:val="none"/>
        <w:rFonts w:cs="OpenSymbol;Arial Unicode MS"/>
      </w:rPr>
    </w:lvl>
    <w:lvl w:ilvl="3">
      <w:start w:val="1"/>
      <w:numFmt w:val="bullet"/>
      <w:lvlText w:val=""/>
      <w:lvlJc w:val="left"/>
      <w:pPr>
        <w:tabs>
          <w:tab w:val="num" w:pos="2880"/>
        </w:tabs>
        <w:ind w:left="2880" w:hanging="360"/>
      </w:pPr>
      <w:rPr>
        <w:rFonts w:ascii="Wingdings" w:hAnsi="Wingdings" w:cs="Wingdings" w:hint="default"/>
        <w:u w:val="none"/>
        <w:rFonts w:cs="Wingdings"/>
      </w:rPr>
    </w:lvl>
    <w:lvl w:ilvl="4">
      <w:start w:val="1"/>
      <w:numFmt w:val="bullet"/>
      <w:lvlText w:val=""/>
      <w:lvlJc w:val="left"/>
      <w:pPr>
        <w:tabs>
          <w:tab w:val="num" w:pos="3600"/>
        </w:tabs>
        <w:ind w:left="3600" w:hanging="360"/>
      </w:pPr>
      <w:rPr>
        <w:rFonts w:ascii="Wingdings 2" w:hAnsi="Wingdings 2" w:cs="Wingdings 2" w:hint="default"/>
        <w:u w:val="none"/>
        <w:rFonts w:cs="Wingdings 2"/>
      </w:rPr>
    </w:lvl>
    <w:lvl w:ilvl="5">
      <w:start w:val="1"/>
      <w:numFmt w:val="bullet"/>
      <w:lvlText w:val="■"/>
      <w:lvlJc w:val="left"/>
      <w:pPr>
        <w:tabs>
          <w:tab w:val="num" w:pos="4320"/>
        </w:tabs>
        <w:ind w:left="4320" w:hanging="180"/>
      </w:pPr>
      <w:rPr>
        <w:rFonts w:ascii="OpenSymbol" w:hAnsi="OpenSymbol" w:cs="OpenSymbol" w:hint="default"/>
        <w:u w:val="none"/>
        <w:rFonts w:cs="OpenSymbol;Arial Unicode MS"/>
      </w:rPr>
    </w:lvl>
    <w:lvl w:ilvl="6">
      <w:start w:val="1"/>
      <w:numFmt w:val="bullet"/>
      <w:lvlText w:val=""/>
      <w:lvlJc w:val="left"/>
      <w:pPr>
        <w:tabs>
          <w:tab w:val="num" w:pos="5040"/>
        </w:tabs>
        <w:ind w:left="5040" w:hanging="360"/>
      </w:pPr>
      <w:rPr>
        <w:rFonts w:ascii="Wingdings" w:hAnsi="Wingdings" w:cs="Wingdings" w:hint="default"/>
        <w:u w:val="none"/>
        <w:rFonts w:cs="Wingdings"/>
      </w:rPr>
    </w:lvl>
    <w:lvl w:ilvl="7">
      <w:start w:val="1"/>
      <w:numFmt w:val="bullet"/>
      <w:lvlText w:val=""/>
      <w:lvlJc w:val="left"/>
      <w:pPr>
        <w:tabs>
          <w:tab w:val="num" w:pos="5760"/>
        </w:tabs>
        <w:ind w:left="5760" w:hanging="360"/>
      </w:pPr>
      <w:rPr>
        <w:rFonts w:ascii="Wingdings 2" w:hAnsi="Wingdings 2" w:cs="Wingdings 2" w:hint="default"/>
        <w:u w:val="none"/>
        <w:rFonts w:cs="Wingdings 2"/>
      </w:rPr>
    </w:lvl>
    <w:lvl w:ilvl="8">
      <w:start w:val="1"/>
      <w:numFmt w:val="bullet"/>
      <w:lvlText w:val="■"/>
      <w:lvlJc w:val="left"/>
      <w:pPr>
        <w:tabs>
          <w:tab w:val="num" w:pos="6480"/>
        </w:tabs>
        <w:ind w:left="6480" w:hanging="180"/>
      </w:pPr>
      <w:rPr>
        <w:rFonts w:ascii="OpenSymbol" w:hAnsi="OpenSymbol" w:cs="OpenSymbol" w:hint="default"/>
        <w:u w:val="none"/>
        <w:rFonts w:cs="OpenSymbol;Arial Unicode MS"/>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Normal" w:cs="Lohit Devanagari"/>
        <w:sz w:val="24"/>
        <w:szCs w:val="24"/>
        <w:lang w:val="hu-HU"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ource Han Sans CN Normal" w:cs="Lohit Devanagari"/>
      <w:color w:val="auto"/>
      <w:sz w:val="24"/>
      <w:szCs w:val="24"/>
      <w:lang w:val="hu-HU" w:eastAsia="zh-CN" w:bidi="hi-IN"/>
    </w:rPr>
  </w:style>
  <w:style w:type="character" w:styleId="Bullets">
    <w:name w:val="Bullets"/>
    <w:qFormat/>
    <w:rPr>
      <w:rFonts w:ascii="OpenSymbol" w:hAnsi="OpenSymbol" w:eastAsia="OpenSymbol" w:cs="OpenSymbol"/>
    </w:rPr>
  </w:style>
  <w:style w:type="character" w:styleId="WW8Num9z0">
    <w:name w:val="WW8Num9z0"/>
    <w:qFormat/>
    <w:rPr>
      <w:rFonts w:ascii="Wingdings" w:hAnsi="Wingdings" w:cs="Wingdings"/>
      <w:u w:val="none"/>
    </w:rPr>
  </w:style>
  <w:style w:type="character" w:styleId="WW8Num9z1">
    <w:name w:val="WW8Num9z1"/>
    <w:qFormat/>
    <w:rPr>
      <w:rFonts w:ascii="Wingdings 2" w:hAnsi="Wingdings 2" w:cs="Wingdings 2"/>
      <w:u w:val="none"/>
    </w:rPr>
  </w:style>
  <w:style w:type="character" w:styleId="WW8Num9z2">
    <w:name w:val="WW8Num9z2"/>
    <w:qFormat/>
    <w:rPr>
      <w:rFonts w:ascii="OpenSymbol;Arial Unicode MS" w:hAnsi="OpenSymbol;Arial Unicode MS" w:cs="OpenSymbol;Arial Unicode MS"/>
      <w:u w:val="none"/>
    </w:rPr>
  </w:style>
  <w:style w:type="paragraph" w:styleId="Heading">
    <w:name w:val="Heading"/>
    <w:basedOn w:val="Normal"/>
    <w:next w:val="TextBody"/>
    <w:qFormat/>
    <w:pPr>
      <w:keepNext/>
      <w:spacing w:before="240" w:after="120"/>
    </w:pPr>
    <w:rPr>
      <w:rFonts w:ascii="Liberation Sans" w:hAnsi="Liberation Sans" w:eastAsia="Source Han Sans CN Normal"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9">
    <w:name w:val="WW8Num9"/>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61</TotalTime>
  <Application>LibreOffice/5.0.4.2$Linux_X86_64 LibreOffice_project/00$Build-2</Application>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2015-09-25T09:19:16Z</dcterms:created>
  <dc:language>sk-SK</dc:language>
  <dcterms:modified xsi:type="dcterms:W3CDTF">2016-02-03T23:10:04Z</dcterms:modified>
  <cp:revision>6</cp:revision>
</cp:coreProperties>
</file>